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School: Rattlesnake School</w:t>
      </w:r>
      <w:r w:rsidRPr="00DD3B21">
        <w:rPr>
          <w:rFonts w:asciiTheme="minorHAnsi" w:hAnsiTheme="minorHAnsi" w:cstheme="minorHAnsi"/>
          <w:sz w:val="24"/>
          <w:szCs w:val="24"/>
        </w:rPr>
        <w:tab/>
        <w:t>Team Name: 2</w:t>
      </w:r>
      <w:r w:rsidRPr="00DD3B21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DD3B21">
        <w:rPr>
          <w:rFonts w:asciiTheme="minorHAnsi" w:hAnsiTheme="minorHAnsi" w:cstheme="minorHAnsi"/>
          <w:sz w:val="24"/>
          <w:szCs w:val="24"/>
        </w:rPr>
        <w:t xml:space="preserve"> grade</w:t>
      </w:r>
    </w:p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Team Members: Sue Dickey, Karen Lessnau, Maribeth Rothwell, Maureen Loewenwarter</w:t>
      </w:r>
    </w:p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District Goals: All Students will achieve</w:t>
      </w:r>
    </w:p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Change Element: Student Engagement</w:t>
      </w:r>
    </w:p>
    <w:p w:rsidR="001C716E" w:rsidRPr="00DD3B21" w:rsidRDefault="001C716E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Current Reality:  Students participate in outdoor inquiry based science activities occasionally.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5"/>
        <w:gridCol w:w="2635"/>
        <w:gridCol w:w="2635"/>
        <w:gridCol w:w="2635"/>
        <w:gridCol w:w="2636"/>
      </w:tblGrid>
      <w:tr w:rsidR="00473A75" w:rsidRPr="00DD3B21" w:rsidTr="00A168BB"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SMART GOAL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Strategies and Action Step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Who is Responsible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Target Date or Timeline</w:t>
            </w:r>
          </w:p>
        </w:tc>
        <w:tc>
          <w:tcPr>
            <w:tcW w:w="2636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Evidence of Effectiveness</w:t>
            </w:r>
          </w:p>
        </w:tc>
      </w:tr>
      <w:tr w:rsidR="00473A75" w:rsidRPr="00DD3B21" w:rsidTr="00A168BB">
        <w:trPr>
          <w:trHeight w:val="2717"/>
        </w:trPr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All students will participate in outdoor inquiry based science activities</w:t>
            </w:r>
            <w:proofErr w:type="gramStart"/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,1</w:t>
            </w:r>
            <w:proofErr w:type="gramEnd"/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-2times a month.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Utilize resources collected during Rattlesnake PIR Developing Outdoor Science Lessons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D3B2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nd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Grade Classroom Teachers</w:t>
            </w: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June 1, 2012</w:t>
            </w:r>
          </w:p>
        </w:tc>
        <w:tc>
          <w:tcPr>
            <w:tcW w:w="2636" w:type="dxa"/>
          </w:tcPr>
          <w:p w:rsidR="00473A75" w:rsidRPr="00DD3B21" w:rsidRDefault="00473A75" w:rsidP="00E77875">
            <w:pPr>
              <w:numPr>
                <w:ilvl w:val="0"/>
                <w:numId w:val="7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Nature Journal Completion</w:t>
            </w:r>
          </w:p>
          <w:p w:rsidR="00473A75" w:rsidRPr="00DD3B21" w:rsidRDefault="00473A75" w:rsidP="00E77875">
            <w:pPr>
              <w:numPr>
                <w:ilvl w:val="0"/>
                <w:numId w:val="7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Student Discussion</w:t>
            </w:r>
          </w:p>
          <w:p w:rsidR="00473A75" w:rsidRPr="00DD3B21" w:rsidRDefault="00473A75" w:rsidP="00E77875">
            <w:pPr>
              <w:numPr>
                <w:ilvl w:val="0"/>
                <w:numId w:val="7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Student Survey</w:t>
            </w:r>
          </w:p>
        </w:tc>
      </w:tr>
    </w:tbl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</w:p>
    <w:p w:rsidR="00473A75" w:rsidRPr="00DD3B21" w:rsidRDefault="00473A75" w:rsidP="00A10B3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br w:type="page"/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lastRenderedPageBreak/>
        <w:t>School: Rattlesnake School</w:t>
      </w:r>
      <w:r w:rsidRPr="00DD3B21">
        <w:rPr>
          <w:rFonts w:asciiTheme="minorHAnsi" w:hAnsiTheme="minorHAnsi" w:cstheme="minorHAnsi"/>
          <w:sz w:val="24"/>
          <w:szCs w:val="24"/>
        </w:rPr>
        <w:tab/>
        <w:t>Team Name: 2</w:t>
      </w:r>
      <w:r w:rsidRPr="00DD3B21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DD3B21">
        <w:rPr>
          <w:rFonts w:asciiTheme="minorHAnsi" w:hAnsiTheme="minorHAnsi" w:cstheme="minorHAnsi"/>
          <w:sz w:val="24"/>
          <w:szCs w:val="24"/>
        </w:rPr>
        <w:t xml:space="preserve"> grade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Team Members</w:t>
      </w:r>
      <w:proofErr w:type="gramStart"/>
      <w:r w:rsidRPr="00DD3B21">
        <w:rPr>
          <w:rFonts w:asciiTheme="minorHAnsi" w:hAnsiTheme="minorHAnsi" w:cstheme="minorHAnsi"/>
          <w:sz w:val="24"/>
          <w:szCs w:val="24"/>
        </w:rPr>
        <w:t>: :</w:t>
      </w:r>
      <w:proofErr w:type="gramEnd"/>
      <w:r w:rsidRPr="00DD3B21">
        <w:rPr>
          <w:rFonts w:asciiTheme="minorHAnsi" w:hAnsiTheme="minorHAnsi" w:cstheme="minorHAnsi"/>
          <w:sz w:val="24"/>
          <w:szCs w:val="24"/>
        </w:rPr>
        <w:t xml:space="preserve"> Sue Dickey, Karen Lessnau, Maribeth Rothwell, Maureen Loewenwarter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District Goals: All Students will achieve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Change Element: Transform Learning Environment</w:t>
      </w:r>
    </w:p>
    <w:p w:rsidR="001C716E" w:rsidRPr="00DD3B21" w:rsidRDefault="001C716E" w:rsidP="001C716E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Current Reality:  Using DIEBLS Fall 11 results, our grade currently has 85% student who are proficient, 6% who are strategic and 10% who are intensive.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2553"/>
        <w:gridCol w:w="2501"/>
        <w:gridCol w:w="2467"/>
        <w:gridCol w:w="2514"/>
      </w:tblGrid>
      <w:tr w:rsidR="00473A75" w:rsidRPr="00DD3B21" w:rsidTr="001C716E">
        <w:tc>
          <w:tcPr>
            <w:tcW w:w="2497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SMART GOAL</w:t>
            </w:r>
          </w:p>
        </w:tc>
        <w:tc>
          <w:tcPr>
            <w:tcW w:w="2553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Strategies and Action Step</w:t>
            </w:r>
          </w:p>
        </w:tc>
        <w:tc>
          <w:tcPr>
            <w:tcW w:w="2501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Who is Responsible</w:t>
            </w:r>
          </w:p>
        </w:tc>
        <w:tc>
          <w:tcPr>
            <w:tcW w:w="2467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Target Date or Timeline</w:t>
            </w:r>
          </w:p>
        </w:tc>
        <w:tc>
          <w:tcPr>
            <w:tcW w:w="2514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Evidence of Effectiveness</w:t>
            </w:r>
          </w:p>
        </w:tc>
      </w:tr>
      <w:tr w:rsidR="00473A75" w:rsidRPr="00DD3B21" w:rsidTr="001C716E">
        <w:trPr>
          <w:trHeight w:val="2717"/>
        </w:trPr>
        <w:tc>
          <w:tcPr>
            <w:tcW w:w="2497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This year at least 88% of our students will meet proficiency based on May DIBELS assessment</w:t>
            </w:r>
          </w:p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3" w:type="dxa"/>
          </w:tcPr>
          <w:p w:rsidR="00473A75" w:rsidRPr="00DD3B21" w:rsidRDefault="00473A75" w:rsidP="00E77875">
            <w:pPr>
              <w:numPr>
                <w:ilvl w:val="0"/>
                <w:numId w:val="5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245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Flexible grouping</w:t>
            </w:r>
          </w:p>
          <w:p w:rsidR="00473A75" w:rsidRPr="00DD3B21" w:rsidRDefault="00473A75" w:rsidP="00E77875">
            <w:pPr>
              <w:numPr>
                <w:ilvl w:val="0"/>
                <w:numId w:val="5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245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Walk to Read 3 times a week</w:t>
            </w:r>
          </w:p>
          <w:p w:rsidR="00473A75" w:rsidRPr="00DD3B21" w:rsidRDefault="00473A75" w:rsidP="00E77875">
            <w:pPr>
              <w:numPr>
                <w:ilvl w:val="0"/>
                <w:numId w:val="5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245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Using paraprofessionals and parent volunteers</w:t>
            </w:r>
          </w:p>
        </w:tc>
        <w:tc>
          <w:tcPr>
            <w:tcW w:w="2501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D3B2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nd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Grade Classroom Teachers</w:t>
            </w:r>
          </w:p>
        </w:tc>
        <w:tc>
          <w:tcPr>
            <w:tcW w:w="2467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June 1, 2012</w:t>
            </w:r>
          </w:p>
        </w:tc>
        <w:tc>
          <w:tcPr>
            <w:tcW w:w="2514" w:type="dxa"/>
          </w:tcPr>
          <w:p w:rsidR="00473A75" w:rsidRPr="00DD3B21" w:rsidRDefault="00473A75" w:rsidP="00E77875">
            <w:pPr>
              <w:numPr>
                <w:ilvl w:val="0"/>
                <w:numId w:val="6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hanging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Progress Monitoring</w:t>
            </w:r>
          </w:p>
          <w:p w:rsidR="00473A75" w:rsidRPr="00DD3B21" w:rsidRDefault="00473A75" w:rsidP="00E77875">
            <w:pPr>
              <w:numPr>
                <w:ilvl w:val="0"/>
                <w:numId w:val="6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hanging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DIBELS</w:t>
            </w:r>
          </w:p>
          <w:p w:rsidR="00473A75" w:rsidRPr="00DD3B21" w:rsidRDefault="00473A75" w:rsidP="00E77875">
            <w:pPr>
              <w:numPr>
                <w:ilvl w:val="0"/>
                <w:numId w:val="6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hanging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MAPS</w:t>
            </w:r>
          </w:p>
        </w:tc>
      </w:tr>
    </w:tbl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</w:p>
    <w:p w:rsidR="00473A75" w:rsidRPr="00DD3B21" w:rsidRDefault="00473A75">
      <w:pPr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br w:type="page"/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lastRenderedPageBreak/>
        <w:t>School: Rattlesnake School</w:t>
      </w:r>
      <w:r w:rsidRPr="00DD3B21">
        <w:rPr>
          <w:rFonts w:asciiTheme="minorHAnsi" w:hAnsiTheme="minorHAnsi" w:cstheme="minorHAnsi"/>
          <w:sz w:val="24"/>
          <w:szCs w:val="24"/>
        </w:rPr>
        <w:tab/>
        <w:t>Team Name: 2</w:t>
      </w:r>
      <w:r w:rsidRPr="00DD3B21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DD3B21">
        <w:rPr>
          <w:rFonts w:asciiTheme="minorHAnsi" w:hAnsiTheme="minorHAnsi" w:cstheme="minorHAnsi"/>
          <w:sz w:val="24"/>
          <w:szCs w:val="24"/>
        </w:rPr>
        <w:t xml:space="preserve"> grade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Team Members</w:t>
      </w:r>
      <w:proofErr w:type="gramStart"/>
      <w:r w:rsidRPr="00DD3B21">
        <w:rPr>
          <w:rFonts w:asciiTheme="minorHAnsi" w:hAnsiTheme="minorHAnsi" w:cstheme="minorHAnsi"/>
          <w:sz w:val="24"/>
          <w:szCs w:val="24"/>
        </w:rPr>
        <w:t>: :</w:t>
      </w:r>
      <w:proofErr w:type="gramEnd"/>
      <w:r w:rsidRPr="00DD3B21">
        <w:rPr>
          <w:rFonts w:asciiTheme="minorHAnsi" w:hAnsiTheme="minorHAnsi" w:cstheme="minorHAnsi"/>
          <w:sz w:val="24"/>
          <w:szCs w:val="24"/>
        </w:rPr>
        <w:t xml:space="preserve"> Sue Dickey, Karen Lessnau, Maribeth Rothwell, Maureen Loewenwarter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District Goals: All Students will achieve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Change Element: Be Innovators (Support)</w:t>
      </w:r>
    </w:p>
    <w:p w:rsidR="001C716E" w:rsidRPr="00DD3B21" w:rsidRDefault="001C716E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Current Reality:  Students engage in creative movement lessons 1-2 times a month that are tied to the curriculum, but to a lesser extent.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5"/>
        <w:gridCol w:w="2635"/>
        <w:gridCol w:w="2635"/>
        <w:gridCol w:w="2635"/>
        <w:gridCol w:w="2636"/>
      </w:tblGrid>
      <w:tr w:rsidR="00473A75" w:rsidRPr="00DD3B21" w:rsidTr="00A168BB"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SMART GOAL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Strategies and Action Step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Who is Responsible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Target Date or Timeline</w:t>
            </w:r>
          </w:p>
        </w:tc>
        <w:tc>
          <w:tcPr>
            <w:tcW w:w="2636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Evidence of Effectiveness</w:t>
            </w:r>
          </w:p>
        </w:tc>
      </w:tr>
      <w:tr w:rsidR="00473A75" w:rsidRPr="00DD3B21" w:rsidTr="00A168BB">
        <w:trPr>
          <w:trHeight w:val="2717"/>
        </w:trPr>
        <w:tc>
          <w:tcPr>
            <w:tcW w:w="2635" w:type="dxa"/>
          </w:tcPr>
          <w:p w:rsidR="00473A75" w:rsidRPr="00DD3B21" w:rsidRDefault="00473A75" w:rsidP="00CF76B2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Students will engage in creative movement lessons, led by a professional dance educator, that incorporate 2</w:t>
            </w:r>
            <w:r w:rsidRPr="00DD3B2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nd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grade curriculum 1-2 times a month.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Dance educator is given specific topics and learning goals.</w:t>
            </w: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Maribeth Rothwell</w:t>
            </w:r>
          </w:p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Jordan Dehline</w:t>
            </w:r>
          </w:p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June 1, 2012</w:t>
            </w:r>
          </w:p>
        </w:tc>
        <w:tc>
          <w:tcPr>
            <w:tcW w:w="2636" w:type="dxa"/>
          </w:tcPr>
          <w:p w:rsidR="00473A75" w:rsidRPr="00DD3B21" w:rsidRDefault="00473A75" w:rsidP="00E77875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Assessment Rubric</w:t>
            </w:r>
          </w:p>
          <w:p w:rsidR="00473A75" w:rsidRPr="00DD3B21" w:rsidRDefault="00473A75" w:rsidP="00E77875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Peer critique</w:t>
            </w:r>
          </w:p>
          <w:p w:rsidR="00473A75" w:rsidRPr="00DD3B21" w:rsidRDefault="00473A75" w:rsidP="00E77875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Demonstration</w:t>
            </w:r>
          </w:p>
        </w:tc>
      </w:tr>
    </w:tbl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</w:p>
    <w:p w:rsidR="00473A75" w:rsidRPr="00DD3B21" w:rsidRDefault="00473A75">
      <w:pPr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br w:type="page"/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lastRenderedPageBreak/>
        <w:t>School: Rattlesnake School</w:t>
      </w:r>
      <w:r w:rsidRPr="00DD3B21">
        <w:rPr>
          <w:rFonts w:asciiTheme="minorHAnsi" w:hAnsiTheme="minorHAnsi" w:cstheme="minorHAnsi"/>
          <w:sz w:val="24"/>
          <w:szCs w:val="24"/>
        </w:rPr>
        <w:tab/>
        <w:t>Team Name: 2</w:t>
      </w:r>
      <w:r w:rsidRPr="00DD3B21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DD3B21">
        <w:rPr>
          <w:rFonts w:asciiTheme="minorHAnsi" w:hAnsiTheme="minorHAnsi" w:cstheme="minorHAnsi"/>
          <w:sz w:val="24"/>
          <w:szCs w:val="24"/>
        </w:rPr>
        <w:t xml:space="preserve"> grade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Team Members</w:t>
      </w:r>
      <w:proofErr w:type="gramStart"/>
      <w:r w:rsidRPr="00DD3B21">
        <w:rPr>
          <w:rFonts w:asciiTheme="minorHAnsi" w:hAnsiTheme="minorHAnsi" w:cstheme="minorHAnsi"/>
          <w:sz w:val="24"/>
          <w:szCs w:val="24"/>
        </w:rPr>
        <w:t>: :</w:t>
      </w:r>
      <w:proofErr w:type="gramEnd"/>
      <w:r w:rsidRPr="00DD3B21">
        <w:rPr>
          <w:rFonts w:asciiTheme="minorHAnsi" w:hAnsiTheme="minorHAnsi" w:cstheme="minorHAnsi"/>
          <w:sz w:val="24"/>
          <w:szCs w:val="24"/>
        </w:rPr>
        <w:t xml:space="preserve"> Sue Dickey, Karen Lessnau, Maribeth Rothwell, Maureen Loewenwarter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District Goals: All Students will achieve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Change Element: Professional Growth</w:t>
      </w:r>
    </w:p>
    <w:p w:rsidR="001C716E" w:rsidRPr="00DD3B21" w:rsidRDefault="001C716E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Current Reality:  Teachers have explored and implemented some Responsive Techniques in the beginning of this year.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5"/>
        <w:gridCol w:w="2635"/>
        <w:gridCol w:w="2635"/>
        <w:gridCol w:w="2635"/>
        <w:gridCol w:w="2636"/>
      </w:tblGrid>
      <w:tr w:rsidR="00473A75" w:rsidRPr="00DD3B21" w:rsidTr="00A168BB"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SMART GOAL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Strategies and Action Step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Who is Responsible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Target Date or Timeline</w:t>
            </w:r>
          </w:p>
        </w:tc>
        <w:tc>
          <w:tcPr>
            <w:tcW w:w="2636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Evidence of Effectiveness</w:t>
            </w:r>
          </w:p>
        </w:tc>
      </w:tr>
      <w:tr w:rsidR="00473A75" w:rsidRPr="00DD3B21" w:rsidTr="00A168BB">
        <w:trPr>
          <w:trHeight w:val="2717"/>
        </w:trPr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D3B2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nd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Grade Team will explore and/or receive training in techniques for Responsive Teaching.</w:t>
            </w:r>
          </w:p>
        </w:tc>
        <w:tc>
          <w:tcPr>
            <w:tcW w:w="2635" w:type="dxa"/>
          </w:tcPr>
          <w:p w:rsidR="00473A75" w:rsidRPr="00DD3B21" w:rsidRDefault="00473A75" w:rsidP="00E77875">
            <w:pPr>
              <w:numPr>
                <w:ilvl w:val="0"/>
                <w:numId w:val="3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245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Use Susie Archibald Wilson as a resource</w:t>
            </w:r>
          </w:p>
          <w:p w:rsidR="00473A75" w:rsidRPr="00DD3B21" w:rsidRDefault="00473A75" w:rsidP="00E77875">
            <w:pPr>
              <w:numPr>
                <w:ilvl w:val="0"/>
                <w:numId w:val="3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245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Attend a conference on Responsive Teaching</w:t>
            </w: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D3B2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nd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Grade Classroom Teachers</w:t>
            </w: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June 1, 2012</w:t>
            </w:r>
          </w:p>
        </w:tc>
        <w:tc>
          <w:tcPr>
            <w:tcW w:w="2636" w:type="dxa"/>
          </w:tcPr>
          <w:p w:rsidR="00473A75" w:rsidRPr="00DD3B21" w:rsidRDefault="00473A75" w:rsidP="00E77875">
            <w:pPr>
              <w:numPr>
                <w:ilvl w:val="0"/>
                <w:numId w:val="3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26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Attend a conference</w:t>
            </w:r>
          </w:p>
          <w:p w:rsidR="00473A75" w:rsidRPr="00DD3B21" w:rsidRDefault="00473A75" w:rsidP="00E77875">
            <w:pPr>
              <w:numPr>
                <w:ilvl w:val="0"/>
                <w:numId w:val="3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26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Application of specific strategies.</w:t>
            </w:r>
          </w:p>
        </w:tc>
      </w:tr>
    </w:tbl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</w:p>
    <w:p w:rsidR="00473A75" w:rsidRPr="00DD3B21" w:rsidRDefault="00473A75">
      <w:pPr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br w:type="page"/>
      </w:r>
    </w:p>
    <w:p w:rsidR="00473A75" w:rsidRPr="00DD3B21" w:rsidRDefault="00473A75">
      <w:pPr>
        <w:rPr>
          <w:rFonts w:asciiTheme="minorHAnsi" w:hAnsiTheme="minorHAnsi" w:cstheme="minorHAnsi"/>
          <w:sz w:val="24"/>
          <w:szCs w:val="24"/>
        </w:rPr>
      </w:pP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School: Rattlesnake School</w:t>
      </w:r>
      <w:r w:rsidRPr="00DD3B21">
        <w:rPr>
          <w:rFonts w:asciiTheme="minorHAnsi" w:hAnsiTheme="minorHAnsi" w:cstheme="minorHAnsi"/>
          <w:sz w:val="24"/>
          <w:szCs w:val="24"/>
        </w:rPr>
        <w:tab/>
        <w:t>Team Name: 2</w:t>
      </w:r>
      <w:r w:rsidRPr="00DD3B21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DD3B21">
        <w:rPr>
          <w:rFonts w:asciiTheme="minorHAnsi" w:hAnsiTheme="minorHAnsi" w:cstheme="minorHAnsi"/>
          <w:sz w:val="24"/>
          <w:szCs w:val="24"/>
        </w:rPr>
        <w:t xml:space="preserve"> grade</w:t>
      </w:r>
      <w:bookmarkStart w:id="0" w:name="_GoBack"/>
      <w:bookmarkEnd w:id="0"/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Team Members</w:t>
      </w:r>
      <w:proofErr w:type="gramStart"/>
      <w:r w:rsidRPr="00DD3B21">
        <w:rPr>
          <w:rFonts w:asciiTheme="minorHAnsi" w:hAnsiTheme="minorHAnsi" w:cstheme="minorHAnsi"/>
          <w:sz w:val="24"/>
          <w:szCs w:val="24"/>
        </w:rPr>
        <w:t>: :</w:t>
      </w:r>
      <w:proofErr w:type="gramEnd"/>
      <w:r w:rsidRPr="00DD3B21">
        <w:rPr>
          <w:rFonts w:asciiTheme="minorHAnsi" w:hAnsiTheme="minorHAnsi" w:cstheme="minorHAnsi"/>
          <w:sz w:val="24"/>
          <w:szCs w:val="24"/>
        </w:rPr>
        <w:t xml:space="preserve"> Sue Dickey, Karen Lessnau, Maribeth Rothwell, Maureen Loewenwarter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District Goals: All Students will achieve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Change Element: Enhance Communications</w:t>
      </w:r>
    </w:p>
    <w:p w:rsidR="001C716E" w:rsidRPr="00DD3B21" w:rsidRDefault="001C716E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 xml:space="preserve">Current Reality:  </w:t>
      </w:r>
      <w:r w:rsidR="00415BD9" w:rsidRPr="00DD3B21">
        <w:rPr>
          <w:rFonts w:asciiTheme="minorHAnsi" w:hAnsiTheme="minorHAnsi" w:cstheme="minorHAnsi"/>
          <w:sz w:val="24"/>
          <w:szCs w:val="24"/>
        </w:rPr>
        <w:t xml:space="preserve"> </w:t>
      </w:r>
      <w:r w:rsidR="008E43CE" w:rsidRPr="00DD3B21">
        <w:rPr>
          <w:rFonts w:asciiTheme="minorHAnsi" w:hAnsiTheme="minorHAnsi" w:cstheme="minorHAnsi"/>
          <w:sz w:val="24"/>
          <w:szCs w:val="24"/>
        </w:rPr>
        <w:t>L</w:t>
      </w:r>
      <w:r w:rsidR="00415BD9" w:rsidRPr="00DD3B21">
        <w:rPr>
          <w:rFonts w:asciiTheme="minorHAnsi" w:hAnsiTheme="minorHAnsi" w:cstheme="minorHAnsi"/>
          <w:sz w:val="24"/>
          <w:szCs w:val="24"/>
        </w:rPr>
        <w:t xml:space="preserve">earners who have already mastered math concepts participate in direct instruction and class work along with the </w:t>
      </w:r>
      <w:r w:rsidR="008E43CE" w:rsidRPr="00DD3B21">
        <w:rPr>
          <w:rFonts w:asciiTheme="minorHAnsi" w:hAnsiTheme="minorHAnsi" w:cstheme="minorHAnsi"/>
          <w:sz w:val="24"/>
          <w:szCs w:val="24"/>
        </w:rPr>
        <w:t>whole group</w:t>
      </w:r>
      <w:r w:rsidR="00415BD9" w:rsidRPr="00DD3B21">
        <w:rPr>
          <w:rFonts w:asciiTheme="minorHAnsi" w:hAnsiTheme="minorHAnsi" w:cstheme="minorHAnsi"/>
          <w:sz w:val="24"/>
          <w:szCs w:val="24"/>
        </w:rPr>
        <w:t xml:space="preserve">.  Enrichment and challenging activities are provided when they have completed the work.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5"/>
        <w:gridCol w:w="2635"/>
        <w:gridCol w:w="2635"/>
        <w:gridCol w:w="2635"/>
        <w:gridCol w:w="2636"/>
      </w:tblGrid>
      <w:tr w:rsidR="00473A75" w:rsidRPr="00DD3B21" w:rsidTr="00A168BB"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SMART GOAL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Strategies and Action Step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Who is Responsible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Target Date or Timeline</w:t>
            </w:r>
          </w:p>
        </w:tc>
        <w:tc>
          <w:tcPr>
            <w:tcW w:w="2636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Evidence of Effectiveness</w:t>
            </w:r>
          </w:p>
        </w:tc>
      </w:tr>
      <w:tr w:rsidR="00473A75" w:rsidRPr="00DD3B21" w:rsidTr="00A168BB">
        <w:trPr>
          <w:trHeight w:val="2717"/>
        </w:trPr>
        <w:tc>
          <w:tcPr>
            <w:tcW w:w="2635" w:type="dxa"/>
          </w:tcPr>
          <w:p w:rsidR="00473A75" w:rsidRPr="00DD3B21" w:rsidRDefault="00473A75" w:rsidP="00415BD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We will differentiate our math instruction to meet the needs </w:t>
            </w:r>
            <w:r w:rsidR="00415BD9" w:rsidRPr="00DD3B21">
              <w:rPr>
                <w:rFonts w:asciiTheme="minorHAnsi" w:hAnsiTheme="minorHAnsi" w:cstheme="minorHAnsi"/>
                <w:sz w:val="24"/>
                <w:szCs w:val="24"/>
              </w:rPr>
              <w:t>of learners who have mastered the concepts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, utilizing parent volunteers and staff.</w:t>
            </w:r>
          </w:p>
        </w:tc>
        <w:tc>
          <w:tcPr>
            <w:tcW w:w="2635" w:type="dxa"/>
          </w:tcPr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Flexible grouping</w:t>
            </w:r>
          </w:p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Meet with Gifted Education staff to provide resources and materials</w:t>
            </w:r>
          </w:p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Utilize Math TOSA</w:t>
            </w:r>
          </w:p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Megamath</w:t>
            </w:r>
          </w:p>
        </w:tc>
        <w:tc>
          <w:tcPr>
            <w:tcW w:w="2635" w:type="dxa"/>
          </w:tcPr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130"/>
                <w:tab w:val="left" w:pos="5040"/>
              </w:tabs>
              <w:spacing w:after="0" w:line="240" w:lineRule="auto"/>
              <w:ind w:left="130" w:hanging="13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D3B2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nd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Grade Classroom Teachers</w:t>
            </w:r>
          </w:p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130"/>
                <w:tab w:val="left" w:pos="5040"/>
              </w:tabs>
              <w:spacing w:after="0" w:line="240" w:lineRule="auto"/>
              <w:ind w:left="130" w:hanging="13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Math TOSA</w:t>
            </w:r>
          </w:p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130"/>
                <w:tab w:val="left" w:pos="5040"/>
              </w:tabs>
              <w:spacing w:after="0" w:line="240" w:lineRule="auto"/>
              <w:ind w:left="130" w:hanging="13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Parent Volunteers</w:t>
            </w:r>
          </w:p>
          <w:p w:rsidR="00473A75" w:rsidRPr="00DD3B21" w:rsidRDefault="00473A75" w:rsidP="00E77875">
            <w:pPr>
              <w:numPr>
                <w:ilvl w:val="0"/>
                <w:numId w:val="2"/>
              </w:numPr>
              <w:tabs>
                <w:tab w:val="clear" w:pos="720"/>
                <w:tab w:val="num" w:pos="130"/>
                <w:tab w:val="left" w:pos="5040"/>
              </w:tabs>
              <w:spacing w:after="0" w:line="240" w:lineRule="auto"/>
              <w:ind w:left="130" w:hanging="13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GE Coordinator</w:t>
            </w: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June 1, 2012</w:t>
            </w:r>
          </w:p>
        </w:tc>
        <w:tc>
          <w:tcPr>
            <w:tcW w:w="2636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MAPS</w:t>
            </w:r>
          </w:p>
        </w:tc>
      </w:tr>
    </w:tbl>
    <w:p w:rsidR="00473A75" w:rsidRPr="00DD3B21" w:rsidRDefault="00473A75" w:rsidP="003546E0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</w:p>
    <w:p w:rsidR="00473A75" w:rsidRPr="00DD3B21" w:rsidRDefault="00473A75">
      <w:pPr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br w:type="page"/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lastRenderedPageBreak/>
        <w:t>School: Rattlesnake School</w:t>
      </w:r>
      <w:r w:rsidRPr="00DD3B21">
        <w:rPr>
          <w:rFonts w:asciiTheme="minorHAnsi" w:hAnsiTheme="minorHAnsi" w:cstheme="minorHAnsi"/>
          <w:sz w:val="24"/>
          <w:szCs w:val="24"/>
        </w:rPr>
        <w:tab/>
        <w:t>Team Name: 2</w:t>
      </w:r>
      <w:r w:rsidRPr="00DD3B21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DD3B21">
        <w:rPr>
          <w:rFonts w:asciiTheme="minorHAnsi" w:hAnsiTheme="minorHAnsi" w:cstheme="minorHAnsi"/>
          <w:sz w:val="24"/>
          <w:szCs w:val="24"/>
        </w:rPr>
        <w:t xml:space="preserve"> grade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Team Members</w:t>
      </w:r>
      <w:proofErr w:type="gramStart"/>
      <w:r w:rsidRPr="00DD3B21">
        <w:rPr>
          <w:rFonts w:asciiTheme="minorHAnsi" w:hAnsiTheme="minorHAnsi" w:cstheme="minorHAnsi"/>
          <w:sz w:val="24"/>
          <w:szCs w:val="24"/>
        </w:rPr>
        <w:t>: :</w:t>
      </w:r>
      <w:proofErr w:type="gramEnd"/>
      <w:r w:rsidRPr="00DD3B21">
        <w:rPr>
          <w:rFonts w:asciiTheme="minorHAnsi" w:hAnsiTheme="minorHAnsi" w:cstheme="minorHAnsi"/>
          <w:sz w:val="24"/>
          <w:szCs w:val="24"/>
        </w:rPr>
        <w:t xml:space="preserve"> Sue Dickey, Karen Lessnau, Maribeth Rothwell, Maureen Loewenwarter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District Goals: All Students will achieve</w:t>
      </w:r>
    </w:p>
    <w:p w:rsidR="00473A75" w:rsidRPr="00DD3B21" w:rsidRDefault="00473A75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Change Element: Collaborate</w:t>
      </w:r>
    </w:p>
    <w:p w:rsidR="00415BD9" w:rsidRPr="00DD3B21" w:rsidRDefault="00415BD9" w:rsidP="008947D7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  <w:r w:rsidRPr="00DD3B21">
        <w:rPr>
          <w:rFonts w:asciiTheme="minorHAnsi" w:hAnsiTheme="minorHAnsi" w:cstheme="minorHAnsi"/>
          <w:sz w:val="24"/>
          <w:szCs w:val="24"/>
        </w:rPr>
        <w:t>Current Reality: The 2</w:t>
      </w:r>
      <w:r w:rsidRPr="00DD3B21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DD3B21">
        <w:rPr>
          <w:rFonts w:asciiTheme="minorHAnsi" w:hAnsiTheme="minorHAnsi" w:cstheme="minorHAnsi"/>
          <w:sz w:val="24"/>
          <w:szCs w:val="24"/>
        </w:rPr>
        <w:t xml:space="preserve"> grade teachers currently meet 1 time a month.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5"/>
        <w:gridCol w:w="2635"/>
        <w:gridCol w:w="2635"/>
        <w:gridCol w:w="2635"/>
        <w:gridCol w:w="3248"/>
      </w:tblGrid>
      <w:tr w:rsidR="00473A75" w:rsidRPr="00DD3B21" w:rsidTr="00E77875"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SMART GOAL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Strategies and Action Step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Who is Responsible</w:t>
            </w:r>
          </w:p>
        </w:tc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Target Date or Timeline</w:t>
            </w:r>
          </w:p>
        </w:tc>
        <w:tc>
          <w:tcPr>
            <w:tcW w:w="3248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Evidence of Effectiveness</w:t>
            </w:r>
          </w:p>
        </w:tc>
      </w:tr>
      <w:tr w:rsidR="00473A75" w:rsidRPr="00DD3B21" w:rsidTr="00E77875">
        <w:trPr>
          <w:trHeight w:val="2717"/>
        </w:trPr>
        <w:tc>
          <w:tcPr>
            <w:tcW w:w="2635" w:type="dxa"/>
          </w:tcPr>
          <w:p w:rsidR="00473A75" w:rsidRPr="00DD3B21" w:rsidRDefault="00473A75" w:rsidP="00A168BB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We will meet as a team 1 – 2 times a month to collaborate for different reasons.</w:t>
            </w:r>
          </w:p>
        </w:tc>
        <w:tc>
          <w:tcPr>
            <w:tcW w:w="2635" w:type="dxa"/>
          </w:tcPr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Monthly meetings</w:t>
            </w:r>
          </w:p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Meetings as needed</w:t>
            </w:r>
          </w:p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Identify and prioritize topics for discussion.</w:t>
            </w:r>
          </w:p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Identify needs and explore solutions</w:t>
            </w:r>
          </w:p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Discuss differentiation for reading and math</w:t>
            </w:r>
          </w:p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45"/>
                <w:tab w:val="left" w:pos="5040"/>
              </w:tabs>
              <w:spacing w:after="0" w:line="240" w:lineRule="auto"/>
              <w:ind w:left="245" w:hanging="180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discuss</w:t>
            </w:r>
            <w:proofErr w:type="gramEnd"/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and coordinate curriculum of reading, math and science.</w:t>
            </w: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D3B2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nd</w:t>
            </w: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 xml:space="preserve"> Grade Classroom Teachers</w:t>
            </w:r>
          </w:p>
        </w:tc>
        <w:tc>
          <w:tcPr>
            <w:tcW w:w="2635" w:type="dxa"/>
          </w:tcPr>
          <w:p w:rsidR="00473A75" w:rsidRPr="00DD3B21" w:rsidRDefault="00473A75" w:rsidP="004D1B99">
            <w:pPr>
              <w:tabs>
                <w:tab w:val="left" w:pos="504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June 1, 2012</w:t>
            </w:r>
          </w:p>
        </w:tc>
        <w:tc>
          <w:tcPr>
            <w:tcW w:w="3248" w:type="dxa"/>
          </w:tcPr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Increased communication</w:t>
            </w:r>
          </w:p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Increased collaboration</w:t>
            </w:r>
          </w:p>
          <w:p w:rsidR="00473A75" w:rsidRPr="00DD3B21" w:rsidRDefault="00473A75" w:rsidP="00E77875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DD3B21">
              <w:rPr>
                <w:rFonts w:asciiTheme="minorHAnsi" w:hAnsiTheme="minorHAnsi" w:cstheme="minorHAnsi"/>
                <w:sz w:val="24"/>
                <w:szCs w:val="24"/>
              </w:rPr>
              <w:t>Effective meetings</w:t>
            </w:r>
          </w:p>
          <w:p w:rsidR="00473A75" w:rsidRPr="00DD3B21" w:rsidRDefault="00473A75" w:rsidP="00E77875">
            <w:pPr>
              <w:tabs>
                <w:tab w:val="num" w:pos="260"/>
                <w:tab w:val="left" w:pos="5040"/>
              </w:tabs>
              <w:spacing w:after="0" w:line="240" w:lineRule="auto"/>
              <w:ind w:left="26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73A75" w:rsidRDefault="00473A75" w:rsidP="003546E0">
      <w:pPr>
        <w:tabs>
          <w:tab w:val="left" w:pos="5040"/>
        </w:tabs>
      </w:pPr>
    </w:p>
    <w:sectPr w:rsidR="00473A75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F60"/>
    <w:multiLevelType w:val="hybridMultilevel"/>
    <w:tmpl w:val="D696DD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6C6990"/>
    <w:multiLevelType w:val="hybridMultilevel"/>
    <w:tmpl w:val="01C2B8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DE20F0"/>
    <w:multiLevelType w:val="hybridMultilevel"/>
    <w:tmpl w:val="9946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605A6C"/>
    <w:multiLevelType w:val="hybridMultilevel"/>
    <w:tmpl w:val="D11A7D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FD7FEB"/>
    <w:multiLevelType w:val="hybridMultilevel"/>
    <w:tmpl w:val="75CC99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C009D9"/>
    <w:multiLevelType w:val="hybridMultilevel"/>
    <w:tmpl w:val="1BA031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D528CB"/>
    <w:multiLevelType w:val="hybridMultilevel"/>
    <w:tmpl w:val="F5A07E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001832"/>
    <w:rsid w:val="000059E7"/>
    <w:rsid w:val="00037AEF"/>
    <w:rsid w:val="001441C3"/>
    <w:rsid w:val="001C716E"/>
    <w:rsid w:val="002A7B5C"/>
    <w:rsid w:val="003546E0"/>
    <w:rsid w:val="003A057B"/>
    <w:rsid w:val="00415BD9"/>
    <w:rsid w:val="00473A75"/>
    <w:rsid w:val="004D1B99"/>
    <w:rsid w:val="005C42B1"/>
    <w:rsid w:val="006541BA"/>
    <w:rsid w:val="00793872"/>
    <w:rsid w:val="007C76CF"/>
    <w:rsid w:val="007F16C6"/>
    <w:rsid w:val="00832A39"/>
    <w:rsid w:val="008734BD"/>
    <w:rsid w:val="008947D7"/>
    <w:rsid w:val="008E43CE"/>
    <w:rsid w:val="009D4B26"/>
    <w:rsid w:val="00A10B31"/>
    <w:rsid w:val="00A168BB"/>
    <w:rsid w:val="00A53BC0"/>
    <w:rsid w:val="00AE22DA"/>
    <w:rsid w:val="00B41732"/>
    <w:rsid w:val="00C23F74"/>
    <w:rsid w:val="00CE4413"/>
    <w:rsid w:val="00CF76B2"/>
    <w:rsid w:val="00D752FF"/>
    <w:rsid w:val="00DD3B21"/>
    <w:rsid w:val="00E15ADE"/>
    <w:rsid w:val="00E7787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A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46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A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46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School: Rattlesnake School</vt:lpstr>
    </vt:vector>
  </TitlesOfParts>
  <Company>Missoula County Public Schools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School: Rattlesnake School</dc:title>
  <dc:subject/>
  <dc:creator>an MCPS user</dc:creator>
  <cp:keywords/>
  <dc:description/>
  <cp:lastModifiedBy>an MCPS user</cp:lastModifiedBy>
  <cp:revision>4</cp:revision>
  <cp:lastPrinted>2011-10-06T18:30:00Z</cp:lastPrinted>
  <dcterms:created xsi:type="dcterms:W3CDTF">2011-10-07T15:00:00Z</dcterms:created>
  <dcterms:modified xsi:type="dcterms:W3CDTF">2011-10-07T15:09:00Z</dcterms:modified>
</cp:coreProperties>
</file>